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951A0" w14:textId="00B8ACCC" w:rsidR="008E6E29" w:rsidRDefault="008E6E29" w:rsidP="008E6E29">
      <w:pPr>
        <w:pStyle w:val="NormalWeb"/>
        <w:rPr>
          <w:rStyle w:val="Strong"/>
          <w:rFonts w:ascii="Calibri" w:eastAsiaTheme="majorEastAsia" w:hAnsi="Calibri" w:cs="Calibri"/>
        </w:rPr>
      </w:pPr>
      <w:r>
        <w:rPr>
          <w:rFonts w:ascii="Calibri" w:eastAsiaTheme="majorEastAsia" w:hAnsi="Calibri" w:cs="Calibri"/>
          <w:b/>
          <w:bCs/>
          <w:noProof/>
          <w14:ligatures w14:val="standardContextual"/>
        </w:rPr>
        <w:drawing>
          <wp:inline distT="0" distB="0" distL="0" distR="0" wp14:anchorId="47C9CB7A" wp14:editId="62833936">
            <wp:extent cx="4043905" cy="409575"/>
            <wp:effectExtent l="0" t="0" r="0" b="0"/>
            <wp:docPr id="393157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157437" name="Picture 393157437"/>
                    <pic:cNvPicPr/>
                  </pic:nvPicPr>
                  <pic:blipFill>
                    <a:blip r:embed="rId5">
                      <a:extLst>
                        <a:ext uri="{28A0092B-C50C-407E-A947-70E740481C1C}">
                          <a14:useLocalDpi xmlns:a14="http://schemas.microsoft.com/office/drawing/2010/main" val="0"/>
                        </a:ext>
                      </a:extLst>
                    </a:blip>
                    <a:stretch>
                      <a:fillRect/>
                    </a:stretch>
                  </pic:blipFill>
                  <pic:spPr>
                    <a:xfrm>
                      <a:off x="0" y="0"/>
                      <a:ext cx="4065574" cy="411770"/>
                    </a:xfrm>
                    <a:prstGeom prst="rect">
                      <a:avLst/>
                    </a:prstGeom>
                  </pic:spPr>
                </pic:pic>
              </a:graphicData>
            </a:graphic>
          </wp:inline>
        </w:drawing>
      </w:r>
    </w:p>
    <w:p w14:paraId="09B3620E" w14:textId="7443524D" w:rsidR="008E6E29" w:rsidRPr="008E6E29" w:rsidRDefault="008E6E29" w:rsidP="008E6E29">
      <w:pPr>
        <w:pStyle w:val="NormalWeb"/>
        <w:rPr>
          <w:rFonts w:ascii="Calibri" w:hAnsi="Calibri" w:cs="Calibri"/>
        </w:rPr>
      </w:pPr>
      <w:r w:rsidRPr="008E6E29">
        <w:rPr>
          <w:rStyle w:val="Strong"/>
          <w:rFonts w:ascii="Calibri" w:eastAsiaTheme="majorEastAsia" w:hAnsi="Calibri" w:cs="Calibri"/>
        </w:rPr>
        <w:t>Chancellor’s Advisory Council Charge</w:t>
      </w:r>
      <w:r w:rsidRPr="008E6E29">
        <w:rPr>
          <w:rFonts w:ascii="Calibri" w:hAnsi="Calibri" w:cs="Calibri"/>
        </w:rPr>
        <w:br/>
      </w:r>
    </w:p>
    <w:p w14:paraId="41C56CB5" w14:textId="2ADC08B1" w:rsidR="008E6E29" w:rsidRPr="008E6E29" w:rsidRDefault="008E6E29" w:rsidP="008E6E29">
      <w:pPr>
        <w:pStyle w:val="NormalWeb"/>
        <w:rPr>
          <w:rFonts w:ascii="Calibri" w:hAnsi="Calibri" w:cs="Calibri"/>
        </w:rPr>
      </w:pPr>
      <w:r w:rsidRPr="008E6E29">
        <w:rPr>
          <w:rStyle w:val="Strong"/>
          <w:rFonts w:ascii="Calibri" w:eastAsiaTheme="majorEastAsia" w:hAnsi="Calibri" w:cs="Calibri"/>
        </w:rPr>
        <w:t>Purpose</w:t>
      </w:r>
      <w:r w:rsidRPr="008E6E29">
        <w:rPr>
          <w:rFonts w:ascii="Calibri" w:hAnsi="Calibri" w:cs="Calibri"/>
        </w:rPr>
        <w:br/>
        <w:t>The Chancellor’s Advisory Council provides a structured opportunity for meaningful dialogue between the Chancellor and a representative group of employees from across the district. The Council ensures that the Chancellor remains closely connected to the experiences, concerns, and ideas of faculty and staff, who play a critical role in advancing the college’s mission and serving students and the community.</w:t>
      </w:r>
    </w:p>
    <w:p w14:paraId="4DE82961" w14:textId="77777777" w:rsidR="008E6E29" w:rsidRPr="008E6E29" w:rsidRDefault="008E6E29" w:rsidP="008E6E29">
      <w:pPr>
        <w:pStyle w:val="NormalWeb"/>
        <w:rPr>
          <w:rFonts w:ascii="Calibri" w:hAnsi="Calibri" w:cs="Calibri"/>
        </w:rPr>
      </w:pPr>
      <w:r w:rsidRPr="008E6E29">
        <w:rPr>
          <w:rFonts w:ascii="Calibri" w:hAnsi="Calibri" w:cs="Calibri"/>
        </w:rPr>
        <w:t>While not a decision-making body, the Advisory Council plays a vital role in fostering transparency, inclusiveness, and two-way communication. The Council helps inform institutional priorities, identifies emerging challenges and opportunities, and strengthens a culture of shared purpose across Eastern Iowa Community Colleges (EICC).</w:t>
      </w:r>
    </w:p>
    <w:p w14:paraId="5E884EF8" w14:textId="77777777" w:rsidR="008E6E29" w:rsidRPr="008E6E29" w:rsidRDefault="008E6E29" w:rsidP="008E6E29">
      <w:pPr>
        <w:pStyle w:val="NormalWeb"/>
        <w:rPr>
          <w:rFonts w:ascii="Calibri" w:hAnsi="Calibri" w:cs="Calibri"/>
        </w:rPr>
      </w:pPr>
      <w:r w:rsidRPr="008E6E29">
        <w:rPr>
          <w:rStyle w:val="Strong"/>
          <w:rFonts w:ascii="Calibri" w:eastAsiaTheme="majorEastAsia" w:hAnsi="Calibri" w:cs="Calibri"/>
        </w:rPr>
        <w:t>Responsibilities</w:t>
      </w:r>
    </w:p>
    <w:p w14:paraId="2E4A6D0A" w14:textId="77777777" w:rsidR="008E6E29" w:rsidRPr="008E6E29" w:rsidRDefault="008E6E29" w:rsidP="008E6E29">
      <w:pPr>
        <w:pStyle w:val="NormalWeb"/>
        <w:numPr>
          <w:ilvl w:val="0"/>
          <w:numId w:val="1"/>
        </w:numPr>
        <w:rPr>
          <w:rFonts w:ascii="Calibri" w:hAnsi="Calibri" w:cs="Calibri"/>
        </w:rPr>
      </w:pPr>
      <w:r w:rsidRPr="008E6E29">
        <w:rPr>
          <w:rStyle w:val="Strong"/>
          <w:rFonts w:ascii="Calibri" w:eastAsiaTheme="majorEastAsia" w:hAnsi="Calibri" w:cs="Calibri"/>
        </w:rPr>
        <w:t>Provide Insight and Feedback</w:t>
      </w:r>
      <w:r w:rsidRPr="008E6E29">
        <w:rPr>
          <w:rFonts w:ascii="Calibri" w:hAnsi="Calibri" w:cs="Calibri"/>
        </w:rPr>
        <w:br/>
        <w:t>Offer direct and candid input to the Chancellor on matters impacting employees, students, and operations.</w:t>
      </w:r>
    </w:p>
    <w:p w14:paraId="7845F684" w14:textId="77777777" w:rsidR="008E6E29" w:rsidRPr="008E6E29" w:rsidRDefault="008E6E29" w:rsidP="008E6E29">
      <w:pPr>
        <w:pStyle w:val="NormalWeb"/>
        <w:numPr>
          <w:ilvl w:val="0"/>
          <w:numId w:val="1"/>
        </w:numPr>
        <w:rPr>
          <w:rFonts w:ascii="Calibri" w:hAnsi="Calibri" w:cs="Calibri"/>
        </w:rPr>
      </w:pPr>
      <w:r w:rsidRPr="008E6E29">
        <w:rPr>
          <w:rStyle w:val="Strong"/>
          <w:rFonts w:ascii="Calibri" w:eastAsiaTheme="majorEastAsia" w:hAnsi="Calibri" w:cs="Calibri"/>
        </w:rPr>
        <w:t>Support Open Communication</w:t>
      </w:r>
      <w:r w:rsidRPr="008E6E29">
        <w:rPr>
          <w:rFonts w:ascii="Calibri" w:hAnsi="Calibri" w:cs="Calibri"/>
        </w:rPr>
        <w:br/>
        <w:t>Serve as a conduit for sharing key updates, gathering feedback, and building understanding across departments and campuses.</w:t>
      </w:r>
    </w:p>
    <w:p w14:paraId="2F0F16A6" w14:textId="77777777" w:rsidR="008E6E29" w:rsidRPr="008E6E29" w:rsidRDefault="008E6E29" w:rsidP="008E6E29">
      <w:pPr>
        <w:pStyle w:val="NormalWeb"/>
        <w:numPr>
          <w:ilvl w:val="0"/>
          <w:numId w:val="1"/>
        </w:numPr>
        <w:rPr>
          <w:rFonts w:ascii="Calibri" w:hAnsi="Calibri" w:cs="Calibri"/>
        </w:rPr>
      </w:pPr>
      <w:r w:rsidRPr="008E6E29">
        <w:rPr>
          <w:rStyle w:val="Strong"/>
          <w:rFonts w:ascii="Calibri" w:eastAsiaTheme="majorEastAsia" w:hAnsi="Calibri" w:cs="Calibri"/>
        </w:rPr>
        <w:t>Promote Collaboration and Inclusion</w:t>
      </w:r>
      <w:r w:rsidRPr="008E6E29">
        <w:rPr>
          <w:rFonts w:ascii="Calibri" w:hAnsi="Calibri" w:cs="Calibri"/>
        </w:rPr>
        <w:br/>
        <w:t>Represent a range of roles and perspectives, contributing to more informed and equitable institutional conversations.</w:t>
      </w:r>
    </w:p>
    <w:p w14:paraId="70E498F9" w14:textId="77777777" w:rsidR="008E6E29" w:rsidRPr="008E6E29" w:rsidRDefault="008E6E29" w:rsidP="008E6E29">
      <w:pPr>
        <w:pStyle w:val="NormalWeb"/>
        <w:numPr>
          <w:ilvl w:val="0"/>
          <w:numId w:val="1"/>
        </w:numPr>
        <w:rPr>
          <w:rFonts w:ascii="Calibri" w:hAnsi="Calibri" w:cs="Calibri"/>
        </w:rPr>
      </w:pPr>
      <w:r w:rsidRPr="008E6E29">
        <w:rPr>
          <w:rStyle w:val="Strong"/>
          <w:rFonts w:ascii="Calibri" w:eastAsiaTheme="majorEastAsia" w:hAnsi="Calibri" w:cs="Calibri"/>
        </w:rPr>
        <w:t>Uplift Employee Voice</w:t>
      </w:r>
      <w:r w:rsidRPr="008E6E29">
        <w:rPr>
          <w:rFonts w:ascii="Calibri" w:hAnsi="Calibri" w:cs="Calibri"/>
        </w:rPr>
        <w:br/>
        <w:t>Elevate innovative ideas and common concerns that can shape initiatives and strengthen the work environment.</w:t>
      </w:r>
    </w:p>
    <w:p w14:paraId="0CCD6AEB" w14:textId="77777777" w:rsidR="008E6E29" w:rsidRPr="008E6E29" w:rsidRDefault="008E6E29" w:rsidP="008E6E29">
      <w:pPr>
        <w:pStyle w:val="NormalWeb"/>
        <w:numPr>
          <w:ilvl w:val="0"/>
          <w:numId w:val="1"/>
        </w:numPr>
        <w:rPr>
          <w:rFonts w:ascii="Calibri" w:hAnsi="Calibri" w:cs="Calibri"/>
        </w:rPr>
      </w:pPr>
      <w:r w:rsidRPr="008E6E29">
        <w:rPr>
          <w:rStyle w:val="Strong"/>
          <w:rFonts w:ascii="Calibri" w:eastAsiaTheme="majorEastAsia" w:hAnsi="Calibri" w:cs="Calibri"/>
        </w:rPr>
        <w:t>Advise on Strategic Issues</w:t>
      </w:r>
      <w:r w:rsidRPr="008E6E29">
        <w:rPr>
          <w:rFonts w:ascii="Calibri" w:hAnsi="Calibri" w:cs="Calibri"/>
        </w:rPr>
        <w:br/>
        <w:t>Engage in dialogue related to key initiatives, priorities, and directions affecting the college’s future.</w:t>
      </w:r>
    </w:p>
    <w:p w14:paraId="3F8B608F" w14:textId="77777777" w:rsidR="008E6E29" w:rsidRPr="00111709" w:rsidRDefault="008E6E29" w:rsidP="008E6E29">
      <w:pPr>
        <w:pStyle w:val="NormalWeb"/>
        <w:rPr>
          <w:rFonts w:ascii="Calibri" w:hAnsi="Calibri" w:cs="Calibri"/>
          <w:sz w:val="20"/>
          <w:szCs w:val="20"/>
        </w:rPr>
      </w:pPr>
      <w:r w:rsidRPr="008E6E29">
        <w:rPr>
          <w:rStyle w:val="Strong"/>
          <w:rFonts w:ascii="Calibri" w:eastAsiaTheme="majorEastAsia" w:hAnsi="Calibri" w:cs="Calibri"/>
        </w:rPr>
        <w:t>Composition</w:t>
      </w:r>
      <w:r w:rsidRPr="008E6E29">
        <w:rPr>
          <w:rFonts w:ascii="Calibri" w:hAnsi="Calibri" w:cs="Calibri"/>
        </w:rPr>
        <w:br/>
      </w:r>
      <w:r w:rsidRPr="008C2605">
        <w:rPr>
          <w:rFonts w:ascii="Calibri" w:hAnsi="Calibri" w:cs="Calibri"/>
        </w:rPr>
        <w:t>The Council will be chaired by Chancellor Bryan Renfro, PhD, and include faculty and staff representatives from:</w:t>
      </w:r>
    </w:p>
    <w:tbl>
      <w:tblPr>
        <w:tblW w:w="0" w:type="auto"/>
        <w:shd w:val="clear" w:color="auto" w:fill="FFFFFF"/>
        <w:tblCellMar>
          <w:left w:w="0" w:type="dxa"/>
          <w:right w:w="0" w:type="dxa"/>
        </w:tblCellMar>
        <w:tblLook w:val="04A0" w:firstRow="1" w:lastRow="0" w:firstColumn="1" w:lastColumn="0" w:noHBand="0" w:noVBand="1"/>
      </w:tblPr>
      <w:tblGrid>
        <w:gridCol w:w="4440"/>
        <w:gridCol w:w="1951"/>
      </w:tblGrid>
      <w:tr w:rsidR="00111709" w:rsidRPr="00111709" w14:paraId="02928C87" w14:textId="77777777" w:rsidTr="00111709">
        <w:tc>
          <w:tcPr>
            <w:tcW w:w="4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F4FC55" w14:textId="515E91DB"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Group</w:t>
            </w:r>
          </w:p>
        </w:tc>
        <w:tc>
          <w:tcPr>
            <w:tcW w:w="19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8133BA"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Representatives</w:t>
            </w:r>
          </w:p>
        </w:tc>
      </w:tr>
      <w:tr w:rsidR="008C2605" w:rsidRPr="00111709" w14:paraId="7404ACDA"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C6B0A4" w14:textId="0A6CFAC2" w:rsidR="008C2605" w:rsidRPr="00111709" w:rsidRDefault="008C2605" w:rsidP="00111709">
            <w:pPr>
              <w:spacing w:after="0" w:line="240" w:lineRule="auto"/>
              <w:rPr>
                <w:rFonts w:ascii="Calibri" w:eastAsia="Times New Roman" w:hAnsi="Calibri" w:cs="Calibri"/>
                <w:color w:val="242424"/>
                <w:kern w:val="0"/>
                <w:sz w:val="20"/>
                <w:szCs w:val="20"/>
                <w14:ligatures w14:val="none"/>
              </w:rPr>
            </w:pPr>
            <w:r>
              <w:rPr>
                <w:rFonts w:ascii="Calibri" w:eastAsia="Times New Roman" w:hAnsi="Calibri" w:cs="Calibri"/>
                <w:color w:val="242424"/>
                <w:kern w:val="0"/>
                <w:sz w:val="20"/>
                <w:szCs w:val="20"/>
                <w14:ligatures w14:val="none"/>
              </w:rPr>
              <w:t>Students</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735806" w14:textId="3876117B" w:rsidR="008C2605" w:rsidRPr="00111709" w:rsidRDefault="008C2605" w:rsidP="00111709">
            <w:pPr>
              <w:spacing w:after="0" w:line="240" w:lineRule="auto"/>
              <w:rPr>
                <w:rFonts w:ascii="Calibri" w:eastAsia="Times New Roman" w:hAnsi="Calibri" w:cs="Calibri"/>
                <w:color w:val="242424"/>
                <w:kern w:val="0"/>
                <w:sz w:val="20"/>
                <w:szCs w:val="20"/>
                <w14:ligatures w14:val="none"/>
              </w:rPr>
            </w:pPr>
            <w:r>
              <w:rPr>
                <w:rFonts w:ascii="Calibri" w:eastAsia="Times New Roman" w:hAnsi="Calibri" w:cs="Calibri"/>
                <w:color w:val="242424"/>
                <w:kern w:val="0"/>
                <w:sz w:val="20"/>
                <w:szCs w:val="20"/>
                <w14:ligatures w14:val="none"/>
              </w:rPr>
              <w:t>3</w:t>
            </w:r>
          </w:p>
        </w:tc>
      </w:tr>
      <w:tr w:rsidR="00111709" w:rsidRPr="00111709" w14:paraId="6E15C792"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25C739"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CE/Workforce/ABE</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58A7AF"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2</w:t>
            </w:r>
          </w:p>
        </w:tc>
      </w:tr>
      <w:tr w:rsidR="00111709" w:rsidRPr="00111709" w14:paraId="1A8C1313"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6208D"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lastRenderedPageBreak/>
              <w:t>Student Development (Advising, Admissions, Registration, Financial Aid, Career Services, Counseling, Frontline, Call Center)</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6BAC73"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3</w:t>
            </w:r>
          </w:p>
        </w:tc>
      </w:tr>
      <w:tr w:rsidR="00111709" w:rsidRPr="00111709" w14:paraId="6C7050A4"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C471F5"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Academic Affairs, Online, Concurrent, Curriculum</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4845E"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1</w:t>
            </w:r>
          </w:p>
        </w:tc>
      </w:tr>
      <w:tr w:rsidR="00111709" w:rsidRPr="00111709" w14:paraId="02FEBDD4"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D28BE1"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STEM</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4D0A95"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1</w:t>
            </w:r>
          </w:p>
        </w:tc>
      </w:tr>
      <w:tr w:rsidR="00111709" w:rsidRPr="00111709" w14:paraId="5CF874DA"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C51E59"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Business and Professional Programs</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29F5E2"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1</w:t>
            </w:r>
          </w:p>
        </w:tc>
      </w:tr>
      <w:tr w:rsidR="00111709" w:rsidRPr="00111709" w14:paraId="1DFB106A" w14:textId="77777777" w:rsidTr="00111709">
        <w:trPr>
          <w:trHeight w:val="350"/>
        </w:trPr>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A7AFE4"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Liberal Arts</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139425"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1</w:t>
            </w:r>
          </w:p>
        </w:tc>
      </w:tr>
      <w:tr w:rsidR="00111709" w:rsidRPr="00111709" w14:paraId="0469A07C"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B163F7"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Health</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54C0B8"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1</w:t>
            </w:r>
          </w:p>
        </w:tc>
      </w:tr>
      <w:tr w:rsidR="00111709" w:rsidRPr="00111709" w14:paraId="2F3181A6"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3E6CB7"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Manufacturing and Skill Trades</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DA71B"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1</w:t>
            </w:r>
          </w:p>
        </w:tc>
      </w:tr>
      <w:tr w:rsidR="00111709" w:rsidRPr="00111709" w14:paraId="6B5EC575"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478AA2" w14:textId="4F217A76"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Business Office, HR and Facilities</w:t>
            </w:r>
            <w:r w:rsidR="004E6AA5">
              <w:rPr>
                <w:rFonts w:ascii="Calibri" w:eastAsia="Times New Roman" w:hAnsi="Calibri" w:cs="Calibri"/>
                <w:color w:val="242424"/>
                <w:kern w:val="0"/>
                <w:sz w:val="20"/>
                <w:szCs w:val="20"/>
                <w14:ligatures w14:val="none"/>
              </w:rPr>
              <w:t xml:space="preserve">, Custodians </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9E2DB5"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1</w:t>
            </w:r>
          </w:p>
        </w:tc>
      </w:tr>
      <w:tr w:rsidR="00111709" w:rsidRPr="00111709" w14:paraId="0CBA3049"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CA1849"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IT</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1268E2"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1</w:t>
            </w:r>
          </w:p>
        </w:tc>
      </w:tr>
      <w:tr w:rsidR="00111709" w:rsidRPr="00111709" w14:paraId="3EC94EB7"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DB2274"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CCC, MCC, SCC Campus Staff(non-Student Development), Presidents office, Foundation, Libraries, building managers</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C5B659"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1</w:t>
            </w:r>
          </w:p>
        </w:tc>
      </w:tr>
      <w:tr w:rsidR="00111709" w:rsidRPr="00111709" w14:paraId="1565E07C" w14:textId="77777777" w:rsidTr="00111709">
        <w:tc>
          <w:tcPr>
            <w:tcW w:w="4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DD9919" w14:textId="154C2F8D" w:rsidR="00111709" w:rsidRPr="00111709" w:rsidRDefault="004E6AA5"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Chancellor’s</w:t>
            </w:r>
            <w:r w:rsidR="00111709" w:rsidRPr="00111709">
              <w:rPr>
                <w:rFonts w:ascii="Calibri" w:eastAsia="Times New Roman" w:hAnsi="Calibri" w:cs="Calibri"/>
                <w:color w:val="242424"/>
                <w:kern w:val="0"/>
                <w:sz w:val="20"/>
                <w:szCs w:val="20"/>
                <w14:ligatures w14:val="none"/>
              </w:rPr>
              <w:t xml:space="preserve"> Office, IR, Marketing, Assessment  </w:t>
            </w:r>
          </w:p>
        </w:tc>
        <w:tc>
          <w:tcPr>
            <w:tcW w:w="1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472D06" w14:textId="77777777" w:rsidR="00111709" w:rsidRPr="00111709" w:rsidRDefault="00111709" w:rsidP="00111709">
            <w:pPr>
              <w:spacing w:after="0" w:line="240" w:lineRule="auto"/>
              <w:rPr>
                <w:rFonts w:ascii="Calibri" w:eastAsia="Times New Roman" w:hAnsi="Calibri" w:cs="Calibri"/>
                <w:color w:val="242424"/>
                <w:kern w:val="0"/>
                <w:sz w:val="20"/>
                <w:szCs w:val="20"/>
                <w14:ligatures w14:val="none"/>
              </w:rPr>
            </w:pPr>
            <w:r w:rsidRPr="00111709">
              <w:rPr>
                <w:rFonts w:ascii="Calibri" w:eastAsia="Times New Roman" w:hAnsi="Calibri" w:cs="Calibri"/>
                <w:color w:val="242424"/>
                <w:kern w:val="0"/>
                <w:sz w:val="20"/>
                <w:szCs w:val="20"/>
                <w14:ligatures w14:val="none"/>
              </w:rPr>
              <w:t>1</w:t>
            </w:r>
          </w:p>
        </w:tc>
      </w:tr>
    </w:tbl>
    <w:p w14:paraId="4FE91130" w14:textId="4E85B3BE" w:rsidR="008E6E29" w:rsidRPr="008E6E29" w:rsidRDefault="008E6E29" w:rsidP="008E6E29">
      <w:pPr>
        <w:pStyle w:val="NormalWeb"/>
        <w:rPr>
          <w:rFonts w:ascii="Calibri" w:hAnsi="Calibri" w:cs="Calibri"/>
        </w:rPr>
      </w:pPr>
    </w:p>
    <w:p w14:paraId="77D901AE" w14:textId="6816DB54" w:rsidR="008E6E29" w:rsidRPr="008E6E29" w:rsidRDefault="008E6E29" w:rsidP="008E6E29">
      <w:pPr>
        <w:pStyle w:val="NormalWeb"/>
        <w:rPr>
          <w:rFonts w:ascii="Calibri" w:hAnsi="Calibri" w:cs="Calibri"/>
        </w:rPr>
      </w:pPr>
      <w:r w:rsidRPr="008E6E29">
        <w:rPr>
          <w:rFonts w:ascii="Calibri" w:hAnsi="Calibri" w:cs="Calibri"/>
        </w:rPr>
        <w:t>Members will serve staggered terms to ensure continuity and fresh perspectives.</w:t>
      </w:r>
    </w:p>
    <w:p w14:paraId="5B22603A" w14:textId="77777777" w:rsidR="008E6E29" w:rsidRPr="008E6E29" w:rsidRDefault="008E6E29" w:rsidP="008E6E29">
      <w:pPr>
        <w:pStyle w:val="NormalWeb"/>
        <w:rPr>
          <w:rFonts w:ascii="Calibri" w:hAnsi="Calibri" w:cs="Calibri"/>
        </w:rPr>
      </w:pPr>
      <w:r w:rsidRPr="008E6E29">
        <w:rPr>
          <w:rStyle w:val="Strong"/>
          <w:rFonts w:ascii="Calibri" w:eastAsiaTheme="majorEastAsia" w:hAnsi="Calibri" w:cs="Calibri"/>
        </w:rPr>
        <w:t>Meeting Frequency</w:t>
      </w:r>
      <w:r w:rsidRPr="008E6E29">
        <w:rPr>
          <w:rFonts w:ascii="Calibri" w:hAnsi="Calibri" w:cs="Calibri"/>
        </w:rPr>
        <w:br/>
        <w:t xml:space="preserve">The Council will meet </w:t>
      </w:r>
      <w:r w:rsidRPr="008E6E29">
        <w:rPr>
          <w:rStyle w:val="Strong"/>
          <w:rFonts w:ascii="Calibri" w:eastAsiaTheme="majorEastAsia" w:hAnsi="Calibri" w:cs="Calibri"/>
          <w:b w:val="0"/>
          <w:bCs w:val="0"/>
        </w:rPr>
        <w:t>twice per semester</w:t>
      </w:r>
      <w:r w:rsidRPr="008E6E29">
        <w:rPr>
          <w:rFonts w:ascii="Calibri" w:hAnsi="Calibri" w:cs="Calibri"/>
        </w:rPr>
        <w:t xml:space="preserve"> (Fall and Spring), with additional meetings scheduled as needed.</w:t>
      </w:r>
    </w:p>
    <w:p w14:paraId="73C4821A" w14:textId="77777777" w:rsidR="008E6E29" w:rsidRPr="008E6E29" w:rsidRDefault="008E6E29" w:rsidP="008E6E29">
      <w:pPr>
        <w:pStyle w:val="NormalWeb"/>
        <w:rPr>
          <w:rFonts w:ascii="Calibri" w:hAnsi="Calibri" w:cs="Calibri"/>
        </w:rPr>
      </w:pPr>
      <w:r w:rsidRPr="008E6E29">
        <w:rPr>
          <w:rStyle w:val="Strong"/>
          <w:rFonts w:ascii="Calibri" w:eastAsiaTheme="majorEastAsia" w:hAnsi="Calibri" w:cs="Calibri"/>
        </w:rPr>
        <w:t>Reporting and Communication</w:t>
      </w:r>
      <w:r w:rsidRPr="008E6E29">
        <w:rPr>
          <w:rFonts w:ascii="Calibri" w:hAnsi="Calibri" w:cs="Calibri"/>
        </w:rPr>
        <w:br/>
        <w:t>Meeting summaries and key takeaways will be shared with the broader EICC community to ensure transparency and inclusiveness. Council members are also encouraged to bring forward ideas and concerns from their colleagues and share information back with their teams.</w:t>
      </w:r>
    </w:p>
    <w:p w14:paraId="54C01CBA" w14:textId="169695E1" w:rsidR="008E6E29" w:rsidRPr="008E6E29" w:rsidRDefault="008E6E29" w:rsidP="008E6E29">
      <w:pPr>
        <w:pStyle w:val="NormalWeb"/>
        <w:rPr>
          <w:rFonts w:ascii="Calibri" w:hAnsi="Calibri" w:cs="Calibri"/>
        </w:rPr>
      </w:pPr>
      <w:r w:rsidRPr="008E6E29">
        <w:rPr>
          <w:rFonts w:ascii="Calibri" w:hAnsi="Calibri" w:cs="Calibri"/>
        </w:rPr>
        <w:t>Ideas and insights gathered through the Council will be shared with the Senior Leadership Team (SLT)</w:t>
      </w:r>
      <w:r>
        <w:rPr>
          <w:rFonts w:ascii="Calibri" w:hAnsi="Calibri" w:cs="Calibri"/>
        </w:rPr>
        <w:t xml:space="preserve">, other councils and committees </w:t>
      </w:r>
      <w:r w:rsidRPr="008E6E29">
        <w:rPr>
          <w:rFonts w:ascii="Calibri" w:hAnsi="Calibri" w:cs="Calibri"/>
        </w:rPr>
        <w:t>to inform decision-making and help identify and respond to areas of concern. This ensures that employee perspectives are meaningfully incorporated into institutional planning and action.</w:t>
      </w:r>
    </w:p>
    <w:p w14:paraId="6C06F9B9" w14:textId="77777777" w:rsidR="008E6E29" w:rsidRDefault="008E6E29"/>
    <w:sectPr w:rsidR="008E6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AA1"/>
    <w:multiLevelType w:val="multilevel"/>
    <w:tmpl w:val="8822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C390B"/>
    <w:multiLevelType w:val="hybridMultilevel"/>
    <w:tmpl w:val="1E90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A7848"/>
    <w:multiLevelType w:val="multilevel"/>
    <w:tmpl w:val="742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272238">
    <w:abstractNumId w:val="0"/>
  </w:num>
  <w:num w:numId="2" w16cid:durableId="1904365613">
    <w:abstractNumId w:val="2"/>
  </w:num>
  <w:num w:numId="3" w16cid:durableId="2050178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29"/>
    <w:rsid w:val="00111709"/>
    <w:rsid w:val="004E6AA5"/>
    <w:rsid w:val="007B4AEA"/>
    <w:rsid w:val="008C2605"/>
    <w:rsid w:val="008E6E29"/>
    <w:rsid w:val="009B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0BC5"/>
  <w15:chartTrackingRefBased/>
  <w15:docId w15:val="{6BAB9B82-ECAC-463A-9F9D-D52EF638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E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E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E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E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E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E29"/>
    <w:rPr>
      <w:rFonts w:eastAsiaTheme="majorEastAsia" w:cstheme="majorBidi"/>
      <w:color w:val="272727" w:themeColor="text1" w:themeTint="D8"/>
    </w:rPr>
  </w:style>
  <w:style w:type="paragraph" w:styleId="Title">
    <w:name w:val="Title"/>
    <w:basedOn w:val="Normal"/>
    <w:next w:val="Normal"/>
    <w:link w:val="TitleChar"/>
    <w:uiPriority w:val="10"/>
    <w:qFormat/>
    <w:rsid w:val="008E6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E29"/>
    <w:pPr>
      <w:spacing w:before="160"/>
      <w:jc w:val="center"/>
    </w:pPr>
    <w:rPr>
      <w:i/>
      <w:iCs/>
      <w:color w:val="404040" w:themeColor="text1" w:themeTint="BF"/>
    </w:rPr>
  </w:style>
  <w:style w:type="character" w:customStyle="1" w:styleId="QuoteChar">
    <w:name w:val="Quote Char"/>
    <w:basedOn w:val="DefaultParagraphFont"/>
    <w:link w:val="Quote"/>
    <w:uiPriority w:val="29"/>
    <w:rsid w:val="008E6E29"/>
    <w:rPr>
      <w:i/>
      <w:iCs/>
      <w:color w:val="404040" w:themeColor="text1" w:themeTint="BF"/>
    </w:rPr>
  </w:style>
  <w:style w:type="paragraph" w:styleId="ListParagraph">
    <w:name w:val="List Paragraph"/>
    <w:basedOn w:val="Normal"/>
    <w:uiPriority w:val="34"/>
    <w:qFormat/>
    <w:rsid w:val="008E6E29"/>
    <w:pPr>
      <w:ind w:left="720"/>
      <w:contextualSpacing/>
    </w:pPr>
  </w:style>
  <w:style w:type="character" w:styleId="IntenseEmphasis">
    <w:name w:val="Intense Emphasis"/>
    <w:basedOn w:val="DefaultParagraphFont"/>
    <w:uiPriority w:val="21"/>
    <w:qFormat/>
    <w:rsid w:val="008E6E29"/>
    <w:rPr>
      <w:i/>
      <w:iCs/>
      <w:color w:val="0F4761" w:themeColor="accent1" w:themeShade="BF"/>
    </w:rPr>
  </w:style>
  <w:style w:type="paragraph" w:styleId="IntenseQuote">
    <w:name w:val="Intense Quote"/>
    <w:basedOn w:val="Normal"/>
    <w:next w:val="Normal"/>
    <w:link w:val="IntenseQuoteChar"/>
    <w:uiPriority w:val="30"/>
    <w:qFormat/>
    <w:rsid w:val="008E6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E29"/>
    <w:rPr>
      <w:i/>
      <w:iCs/>
      <w:color w:val="0F4761" w:themeColor="accent1" w:themeShade="BF"/>
    </w:rPr>
  </w:style>
  <w:style w:type="character" w:styleId="IntenseReference">
    <w:name w:val="Intense Reference"/>
    <w:basedOn w:val="DefaultParagraphFont"/>
    <w:uiPriority w:val="32"/>
    <w:qFormat/>
    <w:rsid w:val="008E6E29"/>
    <w:rPr>
      <w:b/>
      <w:bCs/>
      <w:smallCaps/>
      <w:color w:val="0F4761" w:themeColor="accent1" w:themeShade="BF"/>
      <w:spacing w:val="5"/>
    </w:rPr>
  </w:style>
  <w:style w:type="paragraph" w:styleId="NormalWeb">
    <w:name w:val="Normal (Web)"/>
    <w:basedOn w:val="Normal"/>
    <w:uiPriority w:val="99"/>
    <w:semiHidden/>
    <w:unhideWhenUsed/>
    <w:rsid w:val="008E6E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E6E29"/>
    <w:rPr>
      <w:b/>
      <w:bCs/>
    </w:rPr>
  </w:style>
  <w:style w:type="character" w:styleId="Emphasis">
    <w:name w:val="Emphasis"/>
    <w:basedOn w:val="DefaultParagraphFont"/>
    <w:uiPriority w:val="20"/>
    <w:qFormat/>
    <w:rsid w:val="008E6E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81554">
      <w:bodyDiv w:val="1"/>
      <w:marLeft w:val="0"/>
      <w:marRight w:val="0"/>
      <w:marTop w:val="0"/>
      <w:marBottom w:val="0"/>
      <w:divBdr>
        <w:top w:val="none" w:sz="0" w:space="0" w:color="auto"/>
        <w:left w:val="none" w:sz="0" w:space="0" w:color="auto"/>
        <w:bottom w:val="none" w:sz="0" w:space="0" w:color="auto"/>
        <w:right w:val="none" w:sz="0" w:space="0" w:color="auto"/>
      </w:divBdr>
    </w:div>
    <w:div w:id="1191600807">
      <w:bodyDiv w:val="1"/>
      <w:marLeft w:val="0"/>
      <w:marRight w:val="0"/>
      <w:marTop w:val="0"/>
      <w:marBottom w:val="0"/>
      <w:divBdr>
        <w:top w:val="none" w:sz="0" w:space="0" w:color="auto"/>
        <w:left w:val="none" w:sz="0" w:space="0" w:color="auto"/>
        <w:bottom w:val="none" w:sz="0" w:space="0" w:color="auto"/>
        <w:right w:val="none" w:sz="0" w:space="0" w:color="auto"/>
      </w:divBdr>
    </w:div>
    <w:div w:id="15475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Eastern Iowa Community Colleges</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Erin</dc:creator>
  <cp:keywords/>
  <dc:description/>
  <cp:lastModifiedBy>Snyder, Erin</cp:lastModifiedBy>
  <cp:revision>2</cp:revision>
  <dcterms:created xsi:type="dcterms:W3CDTF">2025-08-21T17:50:00Z</dcterms:created>
  <dcterms:modified xsi:type="dcterms:W3CDTF">2025-08-21T17:50:00Z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1414171443</vt:i4>
  </property>
</Properties>
</file>